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9" w:rsidRPr="00BB2EEC" w:rsidRDefault="00BB2EEC" w:rsidP="0036766B">
      <w:pPr>
        <w:spacing w:before="120" w:after="120"/>
        <w:jc w:val="center"/>
        <w:rPr>
          <w:rFonts w:ascii="Cambria" w:hAnsi="Cambria"/>
          <w:i/>
          <w:color w:val="800000"/>
          <w:sz w:val="28"/>
          <w:szCs w:val="28"/>
          <w14:ligatures w14:val="standard"/>
          <w14:numForm w14:val="oldStyle"/>
        </w:rPr>
      </w:pPr>
      <w:bookmarkStart w:id="0" w:name="_GoBack"/>
      <w:bookmarkEnd w:id="0"/>
      <w:r w:rsidRPr="00BB2EEC">
        <w:rPr>
          <w:rFonts w:ascii="Cambria" w:hAnsi="Cambria"/>
          <w:color w:val="800000"/>
          <w:spacing w:val="160"/>
          <w:sz w:val="48"/>
          <w:szCs w:val="48"/>
          <w14:ligatures w14:val="standard"/>
          <w14:numForm w14:val="oldStyle"/>
        </w:rPr>
        <w:t>TONE</w:t>
      </w:r>
      <w:r w:rsidRPr="00BB2EEC">
        <w:rPr>
          <w:rFonts w:ascii="Cambria" w:hAnsi="Cambria"/>
          <w:color w:val="800000"/>
          <w:spacing w:val="160"/>
          <w:sz w:val="48"/>
          <w:szCs w:val="48"/>
          <w14:ligatures w14:val="standard"/>
          <w14:numForm w14:val="oldStyle"/>
        </w:rPr>
        <w:br/>
      </w:r>
      <w:proofErr w:type="gramStart"/>
      <w:r w:rsidR="0036766B" w:rsidRPr="00BB2EEC">
        <w:rPr>
          <w:rFonts w:ascii="Cambria" w:hAnsi="Cambria"/>
          <w:i/>
          <w:color w:val="800000"/>
          <w:sz w:val="28"/>
          <w:szCs w:val="28"/>
          <w14:ligatures w14:val="standard"/>
          <w14:numForm w14:val="oldStyle"/>
        </w:rPr>
        <w:t>Some</w:t>
      </w:r>
      <w:proofErr w:type="gramEnd"/>
      <w:r w:rsidR="0036766B" w:rsidRPr="00BB2EEC">
        <w:rPr>
          <w:rFonts w:ascii="Cambria" w:hAnsi="Cambria"/>
          <w:i/>
          <w:color w:val="800000"/>
          <w:sz w:val="28"/>
          <w:szCs w:val="28"/>
          <w14:ligatures w14:val="standard"/>
          <w14:numForm w14:val="oldStyle"/>
        </w:rPr>
        <w:t xml:space="preserve"> words to describ</w:t>
      </w:r>
      <w:r w:rsidR="00F06071" w:rsidRPr="00BB2EEC">
        <w:rPr>
          <w:rFonts w:ascii="Cambria" w:hAnsi="Cambria"/>
          <w:i/>
          <w:color w:val="800000"/>
          <w:sz w:val="28"/>
          <w:szCs w:val="28"/>
          <w14:ligatures w14:val="standard"/>
          <w14:numForm w14:val="oldStyle"/>
        </w:rPr>
        <w:t>e the tone of a work or passage</w:t>
      </w:r>
    </w:p>
    <w:p w:rsidR="00057589" w:rsidRPr="004D6091" w:rsidRDefault="00057589">
      <w:pPr>
        <w:rPr>
          <w:rFonts w:ascii="Calibri" w:hAnsi="Calibri"/>
          <w14:ligatures w14:val="standard"/>
          <w14:numForm w14:val="oldStyle"/>
        </w:rPr>
      </w:pPr>
    </w:p>
    <w:p w:rsidR="0036766B" w:rsidRPr="004D6091" w:rsidRDefault="0036766B" w:rsidP="0036766B">
      <w:pPr>
        <w:rPr>
          <w:rFonts w:ascii="Calibri" w:hAnsi="Calibri"/>
          <w14:ligatures w14:val="standard"/>
          <w14:numForm w14:val="oldStyle"/>
        </w:rPr>
        <w:sectPr w:rsidR="0036766B" w:rsidRPr="004D6091" w:rsidSect="00BB2EEC">
          <w:footerReference w:type="even" r:id="rId8"/>
          <w:pgSz w:w="12240" w:h="15840"/>
          <w:pgMar w:top="720" w:right="720" w:bottom="1080" w:left="1440" w:header="720" w:footer="720" w:gutter="0"/>
          <w:pgNumType w:start="59"/>
          <w:cols w:space="720"/>
          <w:docGrid w:linePitch="360"/>
        </w:sectPr>
      </w:pPr>
    </w:p>
    <w:p w:rsidR="006A510E" w:rsidRPr="004D6091" w:rsidRDefault="006A510E" w:rsidP="006A510E">
      <w:pPr>
        <w:rPr>
          <w:rFonts w:ascii="Calibri" w:hAnsi="Calibri"/>
          <w:sz w:val="12"/>
          <w:szCs w:val="12"/>
          <w14:ligatures w14:val="standard"/>
          <w14:numForm w14:val="oldStyle"/>
        </w:rPr>
        <w:sectPr w:rsidR="006A510E" w:rsidRPr="004D6091" w:rsidSect="00BB2EEC">
          <w:type w:val="continuous"/>
          <w:pgSz w:w="12240" w:h="15840"/>
          <w:pgMar w:top="720" w:right="720" w:bottom="1080" w:left="1440" w:header="720" w:footer="720" w:gutter="0"/>
          <w:cols w:num="5" w:space="144"/>
          <w:docGrid w:linePitch="360"/>
        </w:sectPr>
      </w:pPr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lastRenderedPageBreak/>
        <w:t>accusing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admonitory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affectionate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allusive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ambivalent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amused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angry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annoyed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anxious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apprehensive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audacious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authoritative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baffled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bantering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benevolent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bewildered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bitter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blunt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bossy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brusque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burlesque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candid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caring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casual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ceremonial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cheerful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cheery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choleric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clinical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cold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colloquial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compassionate</w:t>
      </w:r>
      <w:proofErr w:type="gramEnd"/>
    </w:p>
    <w:p w:rsidR="00B2527F" w:rsidRPr="004D6091" w:rsidRDefault="00BB2EEC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complimentary</w:t>
      </w:r>
      <w:proofErr w:type="gramEnd"/>
      <w: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 xml:space="preserve"> </w:t>
      </w:r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conceited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concerned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conciliatory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condemnatory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condescending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confident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confused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contemptuous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contentious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critical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cynical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delightful</w:t>
      </w:r>
      <w:proofErr w:type="gramEnd"/>
    </w:p>
    <w:p w:rsidR="00B2527F" w:rsidRPr="004D6091" w:rsidRDefault="00BB2EEC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br w:type="column"/>
      </w:r>
      <w:proofErr w:type="gramStart"/>
      <w:r w:rsidR="00B2527F"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lastRenderedPageBreak/>
        <w:t>depraved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depressed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derisive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derogatory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desolate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despairing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desperate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detached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diabolic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didactic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diffident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disappointed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disbelieving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disdainful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disgusted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disinterested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dispassionate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distressed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disturbed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doubtful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dramatic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ebullient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effusive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elated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elegiac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empathetic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encouraging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enraged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enthusiastic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euphoric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excited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expectant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exuberant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facetious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factual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fanciful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fatalistic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fearful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fervent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flippant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foreboding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formal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frantic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frightened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frustrated</w:t>
      </w:r>
      <w:proofErr w:type="gramEnd"/>
    </w:p>
    <w:p w:rsidR="00B2527F" w:rsidRPr="004D6091" w:rsidRDefault="00BB2EEC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br w:type="column"/>
      </w:r>
      <w:proofErr w:type="gramStart"/>
      <w:r w:rsidR="00B2527F"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lastRenderedPageBreak/>
        <w:t>furious</w:t>
      </w:r>
      <w:proofErr w:type="gramEnd"/>
    </w:p>
    <w:p w:rsidR="00B2527F" w:rsidRPr="004D6091" w:rsidRDefault="00B2527F" w:rsidP="00031267">
      <w:pPr>
        <w:rPr>
          <w:lang w:eastAsia="ko-KR"/>
        </w:rPr>
      </w:pPr>
      <w:proofErr w:type="gramStart"/>
      <w:r w:rsidRPr="004D6091">
        <w:rPr>
          <w:lang w:eastAsia="ko-KR"/>
        </w:rPr>
        <w:t>gleeful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gloomy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grave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greedy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grim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gushy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haughty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hilarious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holier-than-thou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hopeful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hopeless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horrific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humorous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impartial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impatient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incisive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incredulous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indifferent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indignant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inflammatory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informative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insipid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insolent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instructive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intimate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introspective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ironic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irreverent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irritated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jocund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joyful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laidback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learned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lethargic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lighthearted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loving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lugubrious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matter-of-fact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measured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meditative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melancholic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melancholy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mirthful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miserable</w:t>
      </w:r>
      <w:proofErr w:type="gramEnd"/>
    </w:p>
    <w:p w:rsidR="00B2527F" w:rsidRPr="004D6091" w:rsidRDefault="00BB2EEC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br w:type="column"/>
      </w:r>
      <w:proofErr w:type="gramStart"/>
      <w:r w:rsidR="00B2527F"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lastRenderedPageBreak/>
        <w:t>mock-heroic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mocking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mock-serious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moralistic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mournful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mysterious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nervous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nostalgic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objective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ominous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optimistic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outraged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outspoken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paranoid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passionate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pathetic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patronizing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pedantic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pensive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persuasive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pessimistic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petty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pithy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playful</w:t>
      </w:r>
      <w:proofErr w:type="gramEnd"/>
    </w:p>
    <w:p w:rsidR="00B2527F" w:rsidRPr="006B17AB" w:rsidRDefault="00B2527F" w:rsidP="006A510E">
      <w:pPr>
        <w:rPr>
          <w:rFonts w:ascii="Calibri" w:hAnsi="Calibri" w:cs="Calibri"/>
          <w:color w:val="000000"/>
          <w:sz w:val="22"/>
          <w:szCs w:val="22"/>
          <w:lang w:val="fr-FR" w:eastAsia="ko-KR"/>
          <w14:ligatures w14:val="standard"/>
          <w14:numForm w14:val="oldStyle"/>
        </w:rPr>
      </w:pPr>
      <w:proofErr w:type="spellStart"/>
      <w:proofErr w:type="gramStart"/>
      <w:r w:rsidRPr="006B17AB">
        <w:rPr>
          <w:rFonts w:ascii="Calibri" w:hAnsi="Calibri" w:cs="Calibri"/>
          <w:color w:val="000000"/>
          <w:sz w:val="22"/>
          <w:szCs w:val="22"/>
          <w:lang w:val="fr-FR" w:eastAsia="ko-KR"/>
          <w14:ligatures w14:val="standard"/>
          <w14:numForm w14:val="oldStyle"/>
        </w:rPr>
        <w:t>pompous</w:t>
      </w:r>
      <w:proofErr w:type="spellEnd"/>
      <w:proofErr w:type="gramEnd"/>
    </w:p>
    <w:p w:rsidR="00B2527F" w:rsidRPr="006B17AB" w:rsidRDefault="00B2527F" w:rsidP="006A510E">
      <w:pPr>
        <w:rPr>
          <w:rFonts w:ascii="Calibri" w:hAnsi="Calibri" w:cs="Calibri"/>
          <w:color w:val="000000"/>
          <w:sz w:val="22"/>
          <w:szCs w:val="22"/>
          <w:lang w:val="fr-FR" w:eastAsia="ko-KR"/>
          <w14:ligatures w14:val="standard"/>
          <w14:numForm w14:val="oldStyle"/>
        </w:rPr>
      </w:pPr>
      <w:proofErr w:type="spellStart"/>
      <w:proofErr w:type="gramStart"/>
      <w:r w:rsidRPr="006B17AB">
        <w:rPr>
          <w:rFonts w:ascii="Calibri" w:hAnsi="Calibri" w:cs="Calibri"/>
          <w:color w:val="000000"/>
          <w:sz w:val="22"/>
          <w:szCs w:val="22"/>
          <w:lang w:val="fr-FR" w:eastAsia="ko-KR"/>
          <w14:ligatures w14:val="standard"/>
          <w14:numForm w14:val="oldStyle"/>
        </w:rPr>
        <w:t>pretentious</w:t>
      </w:r>
      <w:proofErr w:type="spellEnd"/>
      <w:proofErr w:type="gramEnd"/>
    </w:p>
    <w:p w:rsidR="00B2527F" w:rsidRPr="006B17AB" w:rsidRDefault="00B2527F" w:rsidP="006A510E">
      <w:pPr>
        <w:rPr>
          <w:rFonts w:ascii="Calibri" w:hAnsi="Calibri" w:cs="Calibri"/>
          <w:color w:val="000000"/>
          <w:sz w:val="22"/>
          <w:szCs w:val="22"/>
          <w:lang w:val="fr-FR" w:eastAsia="ko-KR"/>
          <w14:ligatures w14:val="standard"/>
          <w14:numForm w14:val="oldStyle"/>
        </w:rPr>
      </w:pPr>
      <w:proofErr w:type="spellStart"/>
      <w:proofErr w:type="gramStart"/>
      <w:r w:rsidRPr="006B17AB">
        <w:rPr>
          <w:rFonts w:ascii="Calibri" w:hAnsi="Calibri" w:cs="Calibri"/>
          <w:color w:val="000000"/>
          <w:sz w:val="22"/>
          <w:szCs w:val="22"/>
          <w:lang w:val="fr-FR" w:eastAsia="ko-KR"/>
          <w14:ligatures w14:val="standard"/>
          <w14:numForm w14:val="oldStyle"/>
        </w:rPr>
        <w:t>proud</w:t>
      </w:r>
      <w:proofErr w:type="spellEnd"/>
      <w:proofErr w:type="gramEnd"/>
    </w:p>
    <w:p w:rsidR="00B2527F" w:rsidRPr="006B17AB" w:rsidRDefault="00B2527F" w:rsidP="006A510E">
      <w:pPr>
        <w:rPr>
          <w:rFonts w:ascii="Calibri" w:hAnsi="Calibri" w:cs="Calibri"/>
          <w:color w:val="000000"/>
          <w:sz w:val="22"/>
          <w:szCs w:val="22"/>
          <w:lang w:val="fr-FR" w:eastAsia="ko-KR"/>
          <w14:ligatures w14:val="standard"/>
          <w14:numForm w14:val="oldStyle"/>
        </w:rPr>
      </w:pPr>
      <w:proofErr w:type="spellStart"/>
      <w:proofErr w:type="gramStart"/>
      <w:r w:rsidRPr="006B17AB">
        <w:rPr>
          <w:rFonts w:ascii="Calibri" w:hAnsi="Calibri" w:cs="Calibri"/>
          <w:color w:val="000000"/>
          <w:sz w:val="22"/>
          <w:szCs w:val="22"/>
          <w:lang w:val="fr-FR" w:eastAsia="ko-KR"/>
          <w14:ligatures w14:val="standard"/>
          <w14:numForm w14:val="oldStyle"/>
        </w:rPr>
        <w:t>provocative</w:t>
      </w:r>
      <w:proofErr w:type="spellEnd"/>
      <w:proofErr w:type="gramEnd"/>
    </w:p>
    <w:p w:rsidR="00B2527F" w:rsidRPr="006B17AB" w:rsidRDefault="00B2527F" w:rsidP="006A510E">
      <w:pPr>
        <w:rPr>
          <w:rFonts w:ascii="Calibri" w:hAnsi="Calibri" w:cs="Calibri"/>
          <w:color w:val="000000"/>
          <w:sz w:val="22"/>
          <w:szCs w:val="22"/>
          <w:lang w:val="fr-FR" w:eastAsia="ko-KR"/>
          <w14:ligatures w14:val="standard"/>
          <w14:numForm w14:val="oldStyle"/>
        </w:rPr>
      </w:pPr>
      <w:proofErr w:type="spellStart"/>
      <w:proofErr w:type="gramStart"/>
      <w:r w:rsidRPr="006B17AB">
        <w:rPr>
          <w:rFonts w:ascii="Calibri" w:hAnsi="Calibri" w:cs="Calibri"/>
          <w:color w:val="000000"/>
          <w:sz w:val="22"/>
          <w:szCs w:val="22"/>
          <w:lang w:val="fr-FR" w:eastAsia="ko-KR"/>
          <w14:ligatures w14:val="standard"/>
          <w14:numForm w14:val="oldStyle"/>
        </w:rPr>
        <w:t>psychotic</w:t>
      </w:r>
      <w:proofErr w:type="spellEnd"/>
      <w:proofErr w:type="gramEnd"/>
    </w:p>
    <w:p w:rsidR="00B2527F" w:rsidRPr="006B17AB" w:rsidRDefault="00B2527F" w:rsidP="006A510E">
      <w:pPr>
        <w:rPr>
          <w:rFonts w:ascii="Calibri" w:hAnsi="Calibri" w:cs="Calibri"/>
          <w:color w:val="000000"/>
          <w:sz w:val="22"/>
          <w:szCs w:val="22"/>
          <w:lang w:val="fr-FR" w:eastAsia="ko-KR"/>
          <w14:ligatures w14:val="standard"/>
          <w14:numForm w14:val="oldStyle"/>
        </w:rPr>
      </w:pPr>
      <w:proofErr w:type="spellStart"/>
      <w:proofErr w:type="gramStart"/>
      <w:r w:rsidRPr="006B17AB">
        <w:rPr>
          <w:rFonts w:ascii="Calibri" w:hAnsi="Calibri" w:cs="Calibri"/>
          <w:color w:val="000000"/>
          <w:sz w:val="22"/>
          <w:szCs w:val="22"/>
          <w:lang w:val="fr-FR" w:eastAsia="ko-KR"/>
          <w14:ligatures w14:val="standard"/>
          <w14:numForm w14:val="oldStyle"/>
        </w:rPr>
        <w:t>questioning</w:t>
      </w:r>
      <w:proofErr w:type="spellEnd"/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reflective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regretful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relaxed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reminiscent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remorseful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resigned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restrained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reticent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reverent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romantic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rousing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sanguine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sarcastic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sardonic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satiric</w:t>
      </w:r>
      <w:proofErr w:type="gramEnd"/>
    </w:p>
    <w:p w:rsidR="00B2527F" w:rsidRPr="004D6091" w:rsidRDefault="00BB2EEC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br w:type="column"/>
      </w:r>
      <w:proofErr w:type="gramStart"/>
      <w:r w:rsidR="00B2527F"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lastRenderedPageBreak/>
        <w:t>scared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scornful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selfish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sentimental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serene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serious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shocked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silly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simpering</w:t>
      </w:r>
      <w:proofErr w:type="gramEnd"/>
    </w:p>
    <w:p w:rsidR="00B2527F" w:rsidRPr="006B17AB" w:rsidRDefault="00B2527F" w:rsidP="006A510E">
      <w:pPr>
        <w:rPr>
          <w:rFonts w:ascii="Calibri" w:hAnsi="Calibri" w:cs="Calibri"/>
          <w:color w:val="000000"/>
          <w:sz w:val="22"/>
          <w:szCs w:val="22"/>
          <w:lang w:val="nn-NO" w:eastAsia="ko-KR"/>
          <w14:ligatures w14:val="standard"/>
          <w14:numForm w14:val="oldStyle"/>
        </w:rPr>
      </w:pPr>
      <w:r w:rsidRPr="006B17AB">
        <w:rPr>
          <w:rFonts w:ascii="Calibri" w:hAnsi="Calibri" w:cs="Calibri"/>
          <w:color w:val="000000"/>
          <w:sz w:val="22"/>
          <w:szCs w:val="22"/>
          <w:lang w:val="nn-NO" w:eastAsia="ko-KR"/>
          <w14:ligatures w14:val="standard"/>
          <w14:numForm w14:val="oldStyle"/>
        </w:rPr>
        <w:t>sinister</w:t>
      </w:r>
    </w:p>
    <w:p w:rsidR="00B2527F" w:rsidRPr="006B17AB" w:rsidRDefault="00B2527F" w:rsidP="006A510E">
      <w:pPr>
        <w:rPr>
          <w:rFonts w:ascii="Calibri" w:hAnsi="Calibri" w:cs="Calibri"/>
          <w:color w:val="000000"/>
          <w:sz w:val="22"/>
          <w:szCs w:val="22"/>
          <w:lang w:val="nn-NO" w:eastAsia="ko-KR"/>
          <w14:ligatures w14:val="standard"/>
          <w14:numForm w14:val="oldStyle"/>
        </w:rPr>
      </w:pPr>
      <w:r w:rsidRPr="006B17AB">
        <w:rPr>
          <w:rFonts w:ascii="Calibri" w:hAnsi="Calibri" w:cs="Calibri"/>
          <w:color w:val="000000"/>
          <w:sz w:val="22"/>
          <w:szCs w:val="22"/>
          <w:lang w:val="nn-NO" w:eastAsia="ko-KR"/>
          <w14:ligatures w14:val="standard"/>
          <w14:numForm w14:val="oldStyle"/>
        </w:rPr>
        <w:t>skeptical</w:t>
      </w:r>
    </w:p>
    <w:p w:rsidR="00B2527F" w:rsidRPr="006B17AB" w:rsidRDefault="00B2527F" w:rsidP="006A510E">
      <w:pPr>
        <w:rPr>
          <w:rFonts w:ascii="Calibri" w:hAnsi="Calibri" w:cs="Calibri"/>
          <w:color w:val="000000"/>
          <w:sz w:val="22"/>
          <w:szCs w:val="22"/>
          <w:lang w:val="nn-NO" w:eastAsia="ko-KR"/>
          <w14:ligatures w14:val="standard"/>
          <w14:numForm w14:val="oldStyle"/>
        </w:rPr>
      </w:pPr>
      <w:r w:rsidRPr="006B17AB">
        <w:rPr>
          <w:rFonts w:ascii="Calibri" w:hAnsi="Calibri" w:cs="Calibri"/>
          <w:color w:val="000000"/>
          <w:sz w:val="22"/>
          <w:szCs w:val="22"/>
          <w:lang w:val="nn-NO" w:eastAsia="ko-KR"/>
          <w14:ligatures w14:val="standard"/>
          <w14:numForm w14:val="oldStyle"/>
        </w:rPr>
        <w:t>sneering</w:t>
      </w:r>
    </w:p>
    <w:p w:rsidR="00B2527F" w:rsidRPr="006B17AB" w:rsidRDefault="00B2527F" w:rsidP="006A510E">
      <w:pPr>
        <w:rPr>
          <w:rFonts w:ascii="Calibri" w:hAnsi="Calibri" w:cs="Calibri"/>
          <w:color w:val="000000"/>
          <w:sz w:val="22"/>
          <w:szCs w:val="22"/>
          <w:lang w:val="nn-NO" w:eastAsia="ko-KR"/>
          <w14:ligatures w14:val="standard"/>
          <w14:numForm w14:val="oldStyle"/>
        </w:rPr>
      </w:pPr>
      <w:r w:rsidRPr="006B17AB">
        <w:rPr>
          <w:rFonts w:ascii="Calibri" w:hAnsi="Calibri" w:cs="Calibri"/>
          <w:color w:val="000000"/>
          <w:sz w:val="22"/>
          <w:szCs w:val="22"/>
          <w:lang w:val="nn-NO" w:eastAsia="ko-KR"/>
          <w14:ligatures w14:val="standard"/>
          <w14:numForm w14:val="oldStyle"/>
        </w:rPr>
        <w:t>sober</w:t>
      </w:r>
    </w:p>
    <w:p w:rsidR="00B2527F" w:rsidRPr="006B17AB" w:rsidRDefault="00B2527F" w:rsidP="006A510E">
      <w:pPr>
        <w:rPr>
          <w:rFonts w:ascii="Calibri" w:hAnsi="Calibri" w:cs="Calibri"/>
          <w:color w:val="000000"/>
          <w:sz w:val="22"/>
          <w:szCs w:val="22"/>
          <w:lang w:val="nn-NO" w:eastAsia="ko-KR"/>
          <w14:ligatures w14:val="standard"/>
          <w14:numForm w14:val="oldStyle"/>
        </w:rPr>
      </w:pPr>
      <w:r w:rsidRPr="006B17AB">
        <w:rPr>
          <w:rFonts w:ascii="Calibri" w:hAnsi="Calibri" w:cs="Calibri"/>
          <w:color w:val="000000"/>
          <w:sz w:val="22"/>
          <w:szCs w:val="22"/>
          <w:lang w:val="nn-NO" w:eastAsia="ko-KR"/>
          <w14:ligatures w14:val="standard"/>
          <w14:numForm w14:val="oldStyle"/>
        </w:rPr>
        <w:t>solemn</w:t>
      </w:r>
    </w:p>
    <w:p w:rsidR="00B2527F" w:rsidRPr="006B17AB" w:rsidRDefault="00B2527F" w:rsidP="006A510E">
      <w:pPr>
        <w:rPr>
          <w:rFonts w:ascii="Calibri" w:hAnsi="Calibri" w:cs="Calibri"/>
          <w:color w:val="000000"/>
          <w:sz w:val="22"/>
          <w:szCs w:val="22"/>
          <w:lang w:val="nn-NO" w:eastAsia="ko-KR"/>
          <w14:ligatures w14:val="standard"/>
          <w14:numForm w14:val="oldStyle"/>
        </w:rPr>
      </w:pPr>
      <w:r w:rsidRPr="006B17AB">
        <w:rPr>
          <w:rFonts w:ascii="Calibri" w:hAnsi="Calibri" w:cs="Calibri"/>
          <w:color w:val="000000"/>
          <w:sz w:val="22"/>
          <w:szCs w:val="22"/>
          <w:lang w:val="nn-NO" w:eastAsia="ko-KR"/>
          <w14:ligatures w14:val="standard"/>
          <w14:numForm w14:val="oldStyle"/>
        </w:rPr>
        <w:t>somber</w:t>
      </w:r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staid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stirring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stoic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straightforward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strident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suspenseful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suspicious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sympathetic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taunting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tender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tense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terse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thoughtful</w:t>
      </w:r>
      <w:proofErr w:type="gramEnd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 xml:space="preserve"> </w:t>
      </w:r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threatening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timorous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turgid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uncaring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unconcerned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uneasy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unhappy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unsympathetic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urgent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vibrant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vitriolic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whimsical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wistful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worried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wrathful</w:t>
      </w:r>
      <w:proofErr w:type="gramEnd"/>
    </w:p>
    <w:p w:rsidR="00B2527F" w:rsidRPr="004D6091" w:rsidRDefault="00B2527F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wry</w:t>
      </w:r>
      <w:proofErr w:type="gramEnd"/>
    </w:p>
    <w:p w:rsidR="006A510E" w:rsidRPr="004D6091" w:rsidRDefault="006A510E" w:rsidP="006A510E">
      <w:pPr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</w:pPr>
      <w:proofErr w:type="gramStart"/>
      <w:r w:rsidRPr="004D6091">
        <w:rPr>
          <w:rFonts w:ascii="Calibri" w:hAnsi="Calibri" w:cs="Calibri"/>
          <w:color w:val="000000"/>
          <w:sz w:val="22"/>
          <w:szCs w:val="22"/>
          <w:lang w:eastAsia="ko-KR"/>
          <w14:ligatures w14:val="standard"/>
          <w14:numForm w14:val="oldStyle"/>
        </w:rPr>
        <w:t>zealous</w:t>
      </w:r>
      <w:proofErr w:type="gramEnd"/>
    </w:p>
    <w:p w:rsidR="006A510E" w:rsidRPr="004D6091" w:rsidRDefault="006A510E" w:rsidP="006A510E">
      <w:pPr>
        <w:rPr>
          <w:rFonts w:ascii="Calibri" w:hAnsi="Calibri"/>
          <w:sz w:val="12"/>
          <w:szCs w:val="12"/>
          <w14:ligatures w14:val="standard"/>
          <w14:numForm w14:val="oldStyle"/>
        </w:rPr>
        <w:sectPr w:rsidR="006A510E" w:rsidRPr="004D6091" w:rsidSect="00BB2EEC">
          <w:type w:val="continuous"/>
          <w:pgSz w:w="12240" w:h="15840"/>
          <w:pgMar w:top="720" w:right="720" w:bottom="1080" w:left="1440" w:header="720" w:footer="720" w:gutter="0"/>
          <w:cols w:num="5" w:space="288"/>
          <w:docGrid w:linePitch="360"/>
        </w:sectPr>
      </w:pPr>
    </w:p>
    <w:p w:rsidR="008D20F5" w:rsidRPr="004D6091" w:rsidRDefault="008D20F5" w:rsidP="00F06071">
      <w:pPr>
        <w:rPr>
          <w:rFonts w:ascii="Calibri" w:hAnsi="Calibri"/>
          <w:sz w:val="12"/>
          <w:szCs w:val="12"/>
          <w14:ligatures w14:val="standard"/>
          <w14:numForm w14:val="oldStyle"/>
        </w:rPr>
        <w:sectPr w:rsidR="008D20F5" w:rsidRPr="004D6091" w:rsidSect="00BB2EEC">
          <w:type w:val="continuous"/>
          <w:pgSz w:w="12240" w:h="15840"/>
          <w:pgMar w:top="720" w:right="720" w:bottom="1080" w:left="1440" w:header="720" w:footer="720" w:gutter="0"/>
          <w:cols w:space="144"/>
          <w:docGrid w:linePitch="360"/>
        </w:sectPr>
      </w:pPr>
    </w:p>
    <w:p w:rsidR="008D20F5" w:rsidRPr="00AB30CE" w:rsidRDefault="008D20F5" w:rsidP="00BB2EEC">
      <w:pPr>
        <w:spacing w:after="240" w:line="264" w:lineRule="auto"/>
        <w:jc w:val="center"/>
        <w:rPr>
          <w:rFonts w:ascii="Cambria" w:hAnsi="Cambria"/>
          <w:color w:val="800000"/>
          <w:spacing w:val="40"/>
          <w:sz w:val="40"/>
          <w:szCs w:val="40"/>
          <w14:ligatures w14:val="standard"/>
          <w14:numForm w14:val="oldStyle"/>
        </w:rPr>
      </w:pPr>
      <w:r w:rsidRPr="00AB30CE">
        <w:rPr>
          <w:rFonts w:ascii="Cambria" w:hAnsi="Cambria"/>
          <w:color w:val="800000"/>
          <w:spacing w:val="40"/>
          <w:sz w:val="40"/>
          <w:szCs w:val="40"/>
          <w14:ligatures w14:val="standard"/>
          <w14:numForm w14:val="oldStyle"/>
        </w:rPr>
        <w:lastRenderedPageBreak/>
        <w:t>More Help Describing Tone</w:t>
      </w:r>
    </w:p>
    <w:p w:rsidR="00AB30CE" w:rsidRPr="00AB30CE" w:rsidRDefault="00AB30CE" w:rsidP="00BB2EEC">
      <w:pPr>
        <w:spacing w:after="240" w:line="264" w:lineRule="auto"/>
        <w:jc w:val="center"/>
        <w:rPr>
          <w:rFonts w:ascii="Cambria" w:hAnsi="Cambria"/>
          <w:sz w:val="40"/>
          <w:szCs w:val="40"/>
          <w14:ligatures w14:val="standard"/>
          <w14:numForm w14:val="oldStyle"/>
        </w:rPr>
        <w:sectPr w:rsidR="00AB30CE" w:rsidRPr="00AB30CE" w:rsidSect="00BB2EEC">
          <w:footerReference w:type="even" r:id="rId9"/>
          <w:footerReference w:type="default" r:id="rId10"/>
          <w:pgSz w:w="12240" w:h="15840"/>
          <w:pgMar w:top="720" w:right="1080" w:bottom="864" w:left="1080" w:header="720" w:footer="720" w:gutter="0"/>
          <w:cols w:space="720"/>
          <w:docGrid w:linePitch="360"/>
        </w:sectPr>
      </w:pPr>
    </w:p>
    <w:p w:rsidR="008D20F5" w:rsidRPr="004D6091" w:rsidRDefault="008D20F5" w:rsidP="008D20F5">
      <w:pPr>
        <w:pStyle w:val="Heading2"/>
        <w:rPr>
          <w14:ligatures w14:val="standard"/>
          <w14:numForm w14:val="oldStyle"/>
        </w:rPr>
      </w:pPr>
      <w:r w:rsidRPr="004D6091">
        <w:rPr>
          <w14:ligatures w14:val="standard"/>
          <w14:numForm w14:val="oldStyle"/>
        </w:rPr>
        <w:lastRenderedPageBreak/>
        <w:t>Another set of words to describe tone:</w:t>
      </w:r>
    </w:p>
    <w:p w:rsidR="008D20F5" w:rsidRPr="004D6091" w:rsidRDefault="008D20F5" w:rsidP="008D20F5">
      <w:pPr>
        <w:spacing w:before="120" w:after="120"/>
        <w:rPr>
          <w:rFonts w:ascii="Calibri" w:hAnsi="Calibri"/>
          <w:b/>
          <w:i/>
          <w14:ligatures w14:val="standard"/>
          <w14:numForm w14:val="oldStyle"/>
        </w:rPr>
      </w:pPr>
      <w:proofErr w:type="gramStart"/>
      <w:r w:rsidRPr="004D6091">
        <w:rPr>
          <w:rFonts w:ascii="Cambria" w:hAnsi="Cambria"/>
          <w:b/>
          <w:i/>
          <w14:ligatures w14:val="standard"/>
          <w14:numForm w14:val="oldStyle"/>
        </w:rPr>
        <w:t>upset/concerned</w:t>
      </w:r>
      <w:proofErr w:type="gramEnd"/>
      <w:r w:rsidRPr="004D6091">
        <w:rPr>
          <w:rFonts w:ascii="Cambria" w:hAnsi="Cambria"/>
          <w:b/>
          <w:i/>
          <w14:ligatures w14:val="standard"/>
          <w14:numForm w14:val="oldStyle"/>
        </w:rPr>
        <w:t xml:space="preserve"> 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Provocative = Stimulating, exciting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Audacious = Daring, bold, insolent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Persuasive = Written to convince or win over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Condescending = patronizing, arrogant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Disdainful = Arrogant, lordly, superior, unsympathetic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Sarcastic = Snide, mocking, sharp taunting that wounds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Sardonic = </w:t>
      </w:r>
      <w:proofErr w:type="gramStart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Derisively</w:t>
      </w:r>
      <w:proofErr w:type="gramEnd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mocking, scornful and cynical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Satiric = Ridiculing, ironic, mocking, farcical, exposing folly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Mock-heroic = Ridiculing a </w:t>
      </w:r>
      <w:r w:rsidR="00542570" w:rsidRPr="004D6091">
        <w:rPr>
          <w:rFonts w:ascii="Calibri" w:hAnsi="Calibri"/>
          <w:sz w:val="20"/>
          <w:szCs w:val="20"/>
          <w14:ligatures w14:val="standard"/>
          <w14:numForm w14:val="oldStyle"/>
        </w:rPr>
        <w:t>“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hero</w:t>
      </w:r>
      <w:r w:rsidR="00542570" w:rsidRPr="004D6091">
        <w:rPr>
          <w:rFonts w:ascii="Calibri" w:hAnsi="Calibri"/>
          <w:sz w:val="20"/>
          <w:szCs w:val="20"/>
          <w14:ligatures w14:val="standard"/>
          <w14:numForm w14:val="oldStyle"/>
        </w:rPr>
        <w:t>”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Apprehensive = anxious, uneasy, worried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Ominous = Fateful, ill-boding, foreboding, dire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Urgent = imperative, critical, intensely necessary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Threatening = Menacing, intimidating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Horrific = Appalling, shocking, gruesome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Disappointed = Deceived, crestfallen, let down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Regretful = Contrite, apologetic, sorry (spans mere disappointment to a painful sense of dissatisfaction or self-reproach)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Remorseful = Moral anguish, penitent, contrite, rueful over past misdeeds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Somber = Bleak, depressing, dismal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Elegiac = Lamenting, poignant, funereal</w:t>
      </w:r>
    </w:p>
    <w:p w:rsidR="008D20F5" w:rsidRPr="004D6091" w:rsidRDefault="008D20F5" w:rsidP="008D20F5">
      <w:pPr>
        <w:spacing w:before="120" w:after="120"/>
        <w:rPr>
          <w:rFonts w:ascii="Cambria" w:hAnsi="Cambria"/>
          <w:b/>
          <w:i/>
          <w14:ligatures w14:val="standard"/>
          <w14:numForm w14:val="oldStyle"/>
        </w:rPr>
      </w:pPr>
      <w:proofErr w:type="gramStart"/>
      <w:r w:rsidRPr="004D6091">
        <w:rPr>
          <w:rFonts w:ascii="Cambria" w:hAnsi="Cambria"/>
          <w:b/>
          <w:i/>
          <w14:ligatures w14:val="standard"/>
          <w14:numForm w14:val="oldStyle"/>
        </w:rPr>
        <w:t>upbeat/neutral</w:t>
      </w:r>
      <w:proofErr w:type="gramEnd"/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Amused </w:t>
      </w:r>
      <w:proofErr w:type="gramStart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=  Entertaining</w:t>
      </w:r>
      <w:proofErr w:type="gramEnd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in a light and playful manner (directing attention away from serious matters in an agreeable &amp; pleasing manner)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Bantering = Teasing, joking, playful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Simpering = Smiley in a silly, self-conscious, often coy way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Whimsical = Capricious, unpredictable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Reverent = Venerating, worshipping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Reflective = Contemplative, meditative, introspective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Intimate = Personal, informal, private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Sympathetic = Compassionate, sensitive, sharing or understanding feelings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Factual = </w:t>
      </w:r>
      <w:proofErr w:type="gramStart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Certain</w:t>
      </w:r>
      <w:proofErr w:type="gramEnd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, absolute, irrefutable, unbiased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Detached = Aloof, impartial, disconnected emotionally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Pedantic = Scholarly, making a show of knowledge</w:t>
      </w:r>
    </w:p>
    <w:p w:rsidR="008D20F5" w:rsidRPr="004D6091" w:rsidRDefault="008D20F5" w:rsidP="008D20F5">
      <w:pPr>
        <w:spacing w:after="60"/>
        <w:ind w:left="504" w:hanging="504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Provocative = Stimulating, exciting</w:t>
      </w:r>
    </w:p>
    <w:p w:rsidR="008D20F5" w:rsidRPr="00BB2EEC" w:rsidRDefault="008D20F5" w:rsidP="00BB2EEC">
      <w:pPr>
        <w:spacing w:before="240"/>
        <w:jc w:val="right"/>
        <w:rPr>
          <w:rFonts w:asciiTheme="majorHAnsi" w:hAnsiTheme="majorHAnsi"/>
          <w:i/>
          <w:sz w:val="18"/>
          <w:szCs w:val="18"/>
          <w14:ligatures w14:val="standard"/>
          <w14:numForm w14:val="oldStyle"/>
        </w:rPr>
      </w:pPr>
      <w:r w:rsidRPr="00BB2EEC">
        <w:rPr>
          <w:rFonts w:asciiTheme="majorHAnsi" w:hAnsiTheme="majorHAnsi"/>
          <w:i/>
          <w:sz w:val="18"/>
          <w:szCs w:val="18"/>
          <w14:ligatures w14:val="standard"/>
          <w14:numForm w14:val="oldStyle"/>
        </w:rPr>
        <w:t xml:space="preserve">Adapted from materials from Ron Smith, Roby [Texas] HS and Susan </w:t>
      </w:r>
      <w:proofErr w:type="spellStart"/>
      <w:r w:rsidRPr="00BB2EEC">
        <w:rPr>
          <w:rFonts w:asciiTheme="majorHAnsi" w:hAnsiTheme="majorHAnsi"/>
          <w:i/>
          <w:sz w:val="18"/>
          <w:szCs w:val="18"/>
          <w14:ligatures w14:val="standard"/>
          <w14:numForm w14:val="oldStyle"/>
        </w:rPr>
        <w:t>VanDruten</w:t>
      </w:r>
      <w:proofErr w:type="spellEnd"/>
    </w:p>
    <w:p w:rsidR="008D20F5" w:rsidRPr="004D6091" w:rsidRDefault="008D20F5" w:rsidP="008D20F5">
      <w:pPr>
        <w:pStyle w:val="Heading2"/>
        <w:rPr>
          <w14:ligatures w14:val="standard"/>
          <w14:numForm w14:val="oldStyle"/>
        </w:rPr>
      </w:pPr>
      <w:r w:rsidRPr="004D6091">
        <w:rPr>
          <w:rFonts w:ascii="Calibri" w:hAnsi="Calibri"/>
          <w14:ligatures w14:val="standard"/>
          <w14:numForm w14:val="oldStyle"/>
        </w:rPr>
        <w:lastRenderedPageBreak/>
        <w:t>U</w:t>
      </w:r>
      <w:r w:rsidRPr="004D6091">
        <w:rPr>
          <w14:ligatures w14:val="standard"/>
          <w14:numForm w14:val="oldStyle"/>
        </w:rPr>
        <w:t>sing a dictionary of synonyms</w:t>
      </w:r>
    </w:p>
    <w:p w:rsidR="008D20F5" w:rsidRPr="004D6091" w:rsidRDefault="008D20F5" w:rsidP="008D20F5">
      <w:pPr>
        <w:spacing w:before="120" w:after="120"/>
        <w:rPr>
          <w:rFonts w:ascii="Cambria" w:hAnsi="Cambria"/>
          <w14:ligatures w14:val="standard"/>
          <w14:numForm w14:val="oldStyle"/>
        </w:rPr>
      </w:pPr>
      <w:proofErr w:type="gramStart"/>
      <w:r w:rsidRPr="004D6091">
        <w:rPr>
          <w:rFonts w:ascii="Cambria" w:hAnsi="Cambria"/>
          <w:b/>
          <w:i/>
          <w14:ligatures w14:val="standard"/>
          <w14:numForm w14:val="oldStyle"/>
        </w:rPr>
        <w:t>proud</w:t>
      </w:r>
      <w:proofErr w:type="gramEnd"/>
      <w:r w:rsidRPr="004D6091">
        <w:rPr>
          <w:rFonts w:ascii="Cambria" w:hAnsi="Cambria"/>
          <w:b/>
          <w:i/>
          <w14:ligatures w14:val="standard"/>
          <w14:numForm w14:val="oldStyle"/>
        </w:rPr>
        <w:t>, arrogant, haughty, lordly, insolent, overbearing, supercilious, disdainful</w:t>
      </w:r>
      <w:r w:rsidRPr="004D6091">
        <w:rPr>
          <w:rFonts w:ascii="Cambria" w:hAnsi="Cambria"/>
          <w14:ligatures w14:val="standard"/>
          <w14:numForm w14:val="oldStyle"/>
        </w:rPr>
        <w:t xml:space="preserve"> mean showing superiority toward others or scorn for inferiors</w:t>
      </w:r>
    </w:p>
    <w:p w:rsidR="008D20F5" w:rsidRPr="004D6091" w:rsidRDefault="008D20F5" w:rsidP="008D20F5">
      <w:pPr>
        <w:spacing w:before="120" w:after="120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Proud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may suggest a feeling or attitude of pleased satisfaction in oneself or one</w:t>
      </w:r>
      <w:r w:rsidR="00542570" w:rsidRPr="004D6091">
        <w:rPr>
          <w:rFonts w:ascii="Calibri" w:hAnsi="Calibri"/>
          <w:sz w:val="20"/>
          <w:szCs w:val="20"/>
          <w14:ligatures w14:val="standard"/>
          <w14:numForm w14:val="oldStyle"/>
        </w:rPr>
        <w:t>’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s accomplishments that may or may not be justified and may or may not be demonstrated offensively &lt;a </w:t>
      </w:r>
      <w:r w:rsidRPr="004D6091">
        <w:rPr>
          <w:rFonts w:ascii="Calibri" w:hAnsi="Calibri"/>
          <w:i/>
          <w:sz w:val="20"/>
          <w:szCs w:val="20"/>
          <w14:ligatures w14:val="standard"/>
          <w14:numForm w14:val="oldStyle"/>
        </w:rPr>
        <w:t>proud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man, unwilling to admit failure&gt;. </w:t>
      </w:r>
      <w:proofErr w:type="gramStart"/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ant</w:t>
      </w:r>
      <w:proofErr w:type="gramEnd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humble, ashamed</w:t>
      </w:r>
    </w:p>
    <w:p w:rsidR="008D20F5" w:rsidRPr="004D6091" w:rsidRDefault="008D20F5" w:rsidP="008D20F5">
      <w:pPr>
        <w:spacing w:before="120" w:after="120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Arrogant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implies a claiming for oneself of more consideration or importance than is warranted and often suggests an aggressive, domineering manner an </w:t>
      </w:r>
      <w:r w:rsidRPr="004D6091">
        <w:rPr>
          <w:rFonts w:ascii="Calibri" w:hAnsi="Calibri"/>
          <w:i/>
          <w:sz w:val="20"/>
          <w:szCs w:val="20"/>
          <w14:ligatures w14:val="standard"/>
          <w14:numForm w14:val="oldStyle"/>
        </w:rPr>
        <w:t>arrogant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business executive used to being kowtowed to&gt;. </w:t>
      </w:r>
      <w:proofErr w:type="gramStart"/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ant</w:t>
      </w:r>
      <w:proofErr w:type="gramEnd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 meek, unassuming</w:t>
      </w:r>
    </w:p>
    <w:p w:rsidR="008D20F5" w:rsidRPr="004D6091" w:rsidRDefault="008D20F5" w:rsidP="008D20F5">
      <w:pPr>
        <w:spacing w:before="120" w:after="120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Haughty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suggests a blatantly displayed </w:t>
      </w:r>
      <w:proofErr w:type="spellStart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conscieousness</w:t>
      </w:r>
      <w:proofErr w:type="spellEnd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of superior birth or position &lt;a </w:t>
      </w:r>
      <w:r w:rsidRPr="004D6091">
        <w:rPr>
          <w:rFonts w:ascii="Calibri" w:hAnsi="Calibri"/>
          <w:i/>
          <w:sz w:val="20"/>
          <w:szCs w:val="20"/>
          <w14:ligatures w14:val="standard"/>
          <w14:numForm w14:val="oldStyle"/>
        </w:rPr>
        <w:t>haughty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manner that barely concealed his scorn&gt;. </w:t>
      </w:r>
      <w:proofErr w:type="gramStart"/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ant</w:t>
      </w:r>
      <w:proofErr w:type="gramEnd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 lowly</w:t>
      </w:r>
    </w:p>
    <w:p w:rsidR="008D20F5" w:rsidRPr="004D6091" w:rsidRDefault="008D20F5" w:rsidP="008D20F5">
      <w:pPr>
        <w:spacing w:before="120" w:after="120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Lordly</w:t>
      </w:r>
      <w:r w:rsidRPr="004D6091">
        <w:rPr>
          <w:rFonts w:ascii="Calibri" w:hAnsi="Calibri"/>
          <w:b/>
          <w:sz w:val="20"/>
          <w:szCs w:val="20"/>
          <w14:ligatures w14:val="standard"/>
          <w14:numForm w14:val="oldStyle"/>
        </w:rPr>
        <w:t xml:space="preserve"> 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implies pomposity or an arrogant display of power &lt;a </w:t>
      </w:r>
      <w:r w:rsidRPr="004D6091">
        <w:rPr>
          <w:rFonts w:ascii="Calibri" w:hAnsi="Calibri"/>
          <w:i/>
          <w:sz w:val="20"/>
          <w:szCs w:val="20"/>
          <w14:ligatures w14:val="standard"/>
          <w14:numForm w14:val="oldStyle"/>
        </w:rPr>
        <w:t>lordly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indifference to the consequences of their carelessness&gt;</w:t>
      </w:r>
      <w:proofErr w:type="gramStart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..</w:t>
      </w:r>
      <w:proofErr w:type="gramEnd"/>
    </w:p>
    <w:p w:rsidR="008D20F5" w:rsidRPr="004D6091" w:rsidRDefault="008D20F5" w:rsidP="008D20F5">
      <w:pPr>
        <w:spacing w:before="120" w:after="120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Insolent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implies insultingly contemptuous haughtiness &lt;suffered the stares of </w:t>
      </w:r>
      <w:r w:rsidRPr="004D6091">
        <w:rPr>
          <w:rFonts w:ascii="Calibri" w:hAnsi="Calibri"/>
          <w:i/>
          <w:sz w:val="20"/>
          <w:szCs w:val="20"/>
          <w14:ligatures w14:val="standard"/>
          <w14:numForm w14:val="oldStyle"/>
        </w:rPr>
        <w:t>insolent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waiters&gt;. </w:t>
      </w:r>
      <w:proofErr w:type="gramStart"/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ant</w:t>
      </w:r>
      <w:proofErr w:type="gramEnd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 deferential</w:t>
      </w:r>
    </w:p>
    <w:p w:rsidR="008D20F5" w:rsidRPr="004D6091" w:rsidRDefault="008D20F5" w:rsidP="008D20F5">
      <w:pPr>
        <w:spacing w:before="120" w:after="120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Overbearing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suggests a tyrannical manner or an intolerable insolence &lt;wearied by demands from her </w:t>
      </w:r>
      <w:r w:rsidRPr="004D6091">
        <w:rPr>
          <w:rFonts w:ascii="Calibri" w:hAnsi="Calibri"/>
          <w:i/>
          <w:sz w:val="20"/>
          <w:szCs w:val="20"/>
          <w14:ligatures w14:val="standard"/>
          <w14:numForm w14:val="oldStyle"/>
        </w:rPr>
        <w:t>overbearing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in-laws&gt;. </w:t>
      </w:r>
      <w:proofErr w:type="gramStart"/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ant</w:t>
      </w:r>
      <w:proofErr w:type="gramEnd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subservient</w:t>
      </w:r>
    </w:p>
    <w:p w:rsidR="008D20F5" w:rsidRPr="004D6091" w:rsidRDefault="008D20F5" w:rsidP="008D20F5">
      <w:pPr>
        <w:spacing w:before="120" w:after="120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Supercilious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implies a cool, patronizing haughtiness &lt;</w:t>
      </w:r>
      <w:r w:rsidRPr="004D6091">
        <w:rPr>
          <w:rFonts w:ascii="Calibri" w:hAnsi="Calibri"/>
          <w:i/>
          <w:sz w:val="20"/>
          <w:szCs w:val="20"/>
          <w14:ligatures w14:val="standard"/>
          <w14:numForm w14:val="oldStyle"/>
        </w:rPr>
        <w:t>supercilious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parvenus with their disdainful sneers&gt;.</w:t>
      </w:r>
    </w:p>
    <w:p w:rsidR="008D20F5" w:rsidRPr="004D6091" w:rsidRDefault="008D20F5" w:rsidP="008D20F5">
      <w:pPr>
        <w:spacing w:before="120" w:after="120"/>
        <w:rPr>
          <w:rFonts w:ascii="Calibri" w:hAnsi="Calibri"/>
          <w:sz w:val="20"/>
          <w:szCs w:val="20"/>
          <w14:ligatures w14:val="standard"/>
          <w14:numForm w14:val="oldStyle"/>
        </w:rPr>
      </w:pPr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Disdainful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suggests a more active and openly scornful superciliousness &lt;</w:t>
      </w:r>
      <w:proofErr w:type="gramStart"/>
      <w:r w:rsidRPr="004D6091">
        <w:rPr>
          <w:rFonts w:ascii="Calibri" w:hAnsi="Calibri"/>
          <w:i/>
          <w:sz w:val="20"/>
          <w:szCs w:val="20"/>
          <w14:ligatures w14:val="standard"/>
          <w14:numForm w14:val="oldStyle"/>
        </w:rPr>
        <w:t>disdainful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 of</w:t>
      </w:r>
      <w:proofErr w:type="gramEnd"/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 xml:space="preserve"> their pathetic attempts&gt;. </w:t>
      </w:r>
      <w:proofErr w:type="gramStart"/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ant</w:t>
      </w:r>
      <w:proofErr w:type="gramEnd"/>
      <w:r w:rsidRPr="004D6091">
        <w:rPr>
          <w:rFonts w:ascii="Calibri" w:hAnsi="Calibri"/>
          <w:b/>
          <w:i/>
          <w:sz w:val="20"/>
          <w:szCs w:val="20"/>
          <w14:ligatures w14:val="standard"/>
          <w14:numForm w14:val="oldStyle"/>
        </w:rPr>
        <w:t> </w:t>
      </w:r>
      <w:r w:rsidRPr="004D6091">
        <w:rPr>
          <w:rFonts w:ascii="Calibri" w:hAnsi="Calibri"/>
          <w:sz w:val="20"/>
          <w:szCs w:val="20"/>
          <w14:ligatures w14:val="standard"/>
          <w14:numForm w14:val="oldStyle"/>
        </w:rPr>
        <w:t>admiring, respectful</w:t>
      </w:r>
    </w:p>
    <w:p w:rsidR="008D20F5" w:rsidRPr="004D6091" w:rsidRDefault="008D20F5" w:rsidP="008D20F5">
      <w:pPr>
        <w:spacing w:before="120" w:after="120"/>
        <w:rPr>
          <w:rFonts w:ascii="Calibri" w:hAnsi="Calibri"/>
          <w:sz w:val="20"/>
          <w:szCs w:val="20"/>
          <w14:ligatures w14:val="standard"/>
          <w14:numForm w14:val="oldStyle"/>
        </w:rPr>
      </w:pPr>
    </w:p>
    <w:p w:rsidR="008D20F5" w:rsidRPr="00AB30CE" w:rsidRDefault="008D20F5" w:rsidP="00AB30CE">
      <w:pPr>
        <w:spacing w:before="120" w:after="120"/>
        <w:ind w:left="720"/>
        <w:jc w:val="right"/>
        <w:rPr>
          <w:rFonts w:ascii="Calibri" w:hAnsi="Calibri" w:cs="Calibri"/>
          <w:sz w:val="2"/>
          <w:szCs w:val="2"/>
          <w14:ligatures w14:val="standard"/>
          <w14:numForm w14:val="oldStyle"/>
        </w:rPr>
      </w:pPr>
      <w:proofErr w:type="gramStart"/>
      <w:r w:rsidRPr="004D6091">
        <w:rPr>
          <w:rFonts w:ascii="Cambria" w:hAnsi="Cambria"/>
          <w:i/>
          <w:sz w:val="18"/>
          <w:szCs w:val="18"/>
          <w14:ligatures w14:val="standard"/>
          <w14:numForm w14:val="oldStyle"/>
        </w:rPr>
        <w:t>The Merriam-Webster Dictionary of Synonyms and Antonyms</w:t>
      </w:r>
      <w:r w:rsidRPr="004D6091">
        <w:rPr>
          <w:rFonts w:ascii="Calibri" w:hAnsi="Calibri"/>
          <w:sz w:val="18"/>
          <w:szCs w:val="18"/>
          <w14:ligatures w14:val="standard"/>
          <w14:numForm w14:val="oldStyle"/>
        </w:rPr>
        <w:t>.</w:t>
      </w:r>
      <w:proofErr w:type="gramEnd"/>
      <w:r w:rsidRPr="004D6091">
        <w:rPr>
          <w:rFonts w:ascii="Calibri" w:hAnsi="Calibri"/>
          <w:sz w:val="18"/>
          <w:szCs w:val="18"/>
          <w14:ligatures w14:val="standard"/>
          <w14:numForm w14:val="oldStyle"/>
        </w:rPr>
        <w:t xml:space="preserve"> Springfield, Mass.: Merriam-Webster, 1992, Print. [p. 310]</w:t>
      </w:r>
    </w:p>
    <w:sectPr w:rsidR="008D20F5" w:rsidRPr="00AB30CE" w:rsidSect="00BB2EEC">
      <w:type w:val="continuous"/>
      <w:pgSz w:w="12240" w:h="15840"/>
      <w:pgMar w:top="720" w:right="1080" w:bottom="864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90" w:rsidRPr="005D6F2E" w:rsidRDefault="009C6F90">
      <w:pPr>
        <w:rPr>
          <w:sz w:val="16"/>
          <w:szCs w:val="14"/>
        </w:rPr>
      </w:pPr>
      <w:r>
        <w:separator/>
      </w:r>
    </w:p>
  </w:endnote>
  <w:endnote w:type="continuationSeparator" w:id="0">
    <w:p w:rsidR="009C6F90" w:rsidRPr="005D6F2E" w:rsidRDefault="009C6F90">
      <w:pPr>
        <w:rPr>
          <w:sz w:val="16"/>
          <w:szCs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ante MT Alt">
    <w:altName w:val="Vrind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6B" w:rsidRDefault="0096246B" w:rsidP="009624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46B" w:rsidRDefault="0096246B" w:rsidP="009624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F5" w:rsidRDefault="008D20F5" w:rsidP="009624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F5" w:rsidRDefault="008D20F5" w:rsidP="0096246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F5" w:rsidRPr="008D20F5" w:rsidRDefault="008D20F5" w:rsidP="008D2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90" w:rsidRPr="005D6F2E" w:rsidRDefault="009C6F90">
      <w:pPr>
        <w:rPr>
          <w:sz w:val="16"/>
          <w:szCs w:val="14"/>
        </w:rPr>
      </w:pPr>
      <w:r>
        <w:separator/>
      </w:r>
    </w:p>
  </w:footnote>
  <w:footnote w:type="continuationSeparator" w:id="0">
    <w:p w:rsidR="009C6F90" w:rsidRPr="005D6F2E" w:rsidRDefault="009C6F90">
      <w:pPr>
        <w:rPr>
          <w:sz w:val="16"/>
          <w:szCs w:val="1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0DD"/>
    <w:multiLevelType w:val="hybridMultilevel"/>
    <w:tmpl w:val="3A4E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666"/>
    <w:multiLevelType w:val="hybridMultilevel"/>
    <w:tmpl w:val="3A4E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61144"/>
    <w:multiLevelType w:val="hybridMultilevel"/>
    <w:tmpl w:val="3A4E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7664A"/>
    <w:multiLevelType w:val="hybridMultilevel"/>
    <w:tmpl w:val="CD06E73A"/>
    <w:lvl w:ilvl="0" w:tplc="6B4E0FF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D7DFE"/>
    <w:multiLevelType w:val="hybridMultilevel"/>
    <w:tmpl w:val="0352E254"/>
    <w:lvl w:ilvl="0" w:tplc="7116F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D48EE"/>
    <w:multiLevelType w:val="hybridMultilevel"/>
    <w:tmpl w:val="34E247CC"/>
    <w:lvl w:ilvl="0" w:tplc="6B4E0FF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E2"/>
    <w:rsid w:val="00031267"/>
    <w:rsid w:val="0003200E"/>
    <w:rsid w:val="00054044"/>
    <w:rsid w:val="00057589"/>
    <w:rsid w:val="000A1E5E"/>
    <w:rsid w:val="000F4B31"/>
    <w:rsid w:val="001A0E48"/>
    <w:rsid w:val="001B067A"/>
    <w:rsid w:val="0028179E"/>
    <w:rsid w:val="002A413D"/>
    <w:rsid w:val="002A5B22"/>
    <w:rsid w:val="0036766B"/>
    <w:rsid w:val="00376CAC"/>
    <w:rsid w:val="004116CF"/>
    <w:rsid w:val="004B4280"/>
    <w:rsid w:val="004B7FA2"/>
    <w:rsid w:val="004D6091"/>
    <w:rsid w:val="005068C1"/>
    <w:rsid w:val="00542570"/>
    <w:rsid w:val="0055648E"/>
    <w:rsid w:val="005E152F"/>
    <w:rsid w:val="006A510E"/>
    <w:rsid w:val="006B17AB"/>
    <w:rsid w:val="007E1A1F"/>
    <w:rsid w:val="008A03E2"/>
    <w:rsid w:val="008B4DA5"/>
    <w:rsid w:val="008D20F5"/>
    <w:rsid w:val="008F6060"/>
    <w:rsid w:val="0096246B"/>
    <w:rsid w:val="009C6F90"/>
    <w:rsid w:val="009F0BE7"/>
    <w:rsid w:val="00A07D94"/>
    <w:rsid w:val="00A611DD"/>
    <w:rsid w:val="00AB30CE"/>
    <w:rsid w:val="00B2527F"/>
    <w:rsid w:val="00B7147E"/>
    <w:rsid w:val="00BB2EEC"/>
    <w:rsid w:val="00C871DB"/>
    <w:rsid w:val="00F06071"/>
    <w:rsid w:val="00F405E1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267"/>
    <w:rPr>
      <w:rFonts w:asciiTheme="minorHAnsi" w:hAnsiTheme="minorHAnsi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0F5"/>
    <w:pPr>
      <w:pBdr>
        <w:top w:val="single" w:sz="4" w:space="1" w:color="800000"/>
      </w:pBdr>
      <w:outlineLvl w:val="1"/>
    </w:pPr>
    <w:rPr>
      <w:rFonts w:ascii="Cambria" w:hAnsi="Cambria"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0F5"/>
    <w:pPr>
      <w:keepNext/>
      <w:spacing w:before="240" w:after="60"/>
      <w:outlineLvl w:val="2"/>
    </w:pPr>
    <w:rPr>
      <w:rFonts w:ascii="Cambria" w:eastAsia="Malgun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46B"/>
    <w:pPr>
      <w:tabs>
        <w:tab w:val="center" w:pos="4320"/>
        <w:tab w:val="right" w:pos="8640"/>
      </w:tabs>
    </w:pPr>
  </w:style>
  <w:style w:type="character" w:styleId="PageNumber">
    <w:name w:val="page number"/>
    <w:rsid w:val="0096246B"/>
    <w:rPr>
      <w:rFonts w:ascii="Dante MT Alt" w:hAnsi="Dante MT Alt"/>
    </w:rPr>
  </w:style>
  <w:style w:type="paragraph" w:styleId="Header">
    <w:name w:val="header"/>
    <w:basedOn w:val="Normal"/>
    <w:link w:val="HeaderChar"/>
    <w:uiPriority w:val="99"/>
    <w:rsid w:val="002A5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5B22"/>
    <w:rPr>
      <w:rFonts w:ascii="Dante MT Alt" w:hAnsi="Dante MT Alt"/>
      <w:sz w:val="24"/>
      <w:szCs w:val="24"/>
      <w:lang w:eastAsia="en-US"/>
    </w:rPr>
  </w:style>
  <w:style w:type="character" w:styleId="Emphasis">
    <w:name w:val="Emphasis"/>
    <w:uiPriority w:val="20"/>
    <w:qFormat/>
    <w:rsid w:val="00F06071"/>
    <w:rPr>
      <w:i/>
      <w:iCs/>
    </w:rPr>
  </w:style>
  <w:style w:type="character" w:customStyle="1" w:styleId="Heading2Char">
    <w:name w:val="Heading 2 Char"/>
    <w:link w:val="Heading2"/>
    <w:rsid w:val="008D20F5"/>
    <w:rPr>
      <w:rFonts w:ascii="Cambria" w:hAnsi="Cambria"/>
      <w:color w:val="800000"/>
      <w:sz w:val="28"/>
      <w:szCs w:val="28"/>
      <w:lang w:eastAsia="en-US"/>
    </w:rPr>
  </w:style>
  <w:style w:type="character" w:customStyle="1" w:styleId="FooterChar">
    <w:name w:val="Footer Char"/>
    <w:link w:val="Footer"/>
    <w:rsid w:val="008D20F5"/>
    <w:rPr>
      <w:rFonts w:ascii="Dante MT Alt" w:hAnsi="Dante MT Alt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8D20F5"/>
    <w:rPr>
      <w:rFonts w:ascii="Cambria" w:eastAsia="Malgun Gothic" w:hAnsi="Cambria" w:cs="Times New Roman"/>
      <w:b/>
      <w:bCs/>
      <w:sz w:val="26"/>
      <w:szCs w:val="26"/>
      <w:lang w:eastAsia="en-US"/>
    </w:rPr>
  </w:style>
  <w:style w:type="paragraph" w:customStyle="1" w:styleId="Dis-App">
    <w:name w:val="Dis-App"/>
    <w:basedOn w:val="Normal"/>
    <w:uiPriority w:val="99"/>
    <w:rsid w:val="008D20F5"/>
    <w:pPr>
      <w:spacing w:before="120" w:after="120" w:line="264" w:lineRule="auto"/>
    </w:pPr>
    <w:rPr>
      <w:rFonts w:ascii="Times New Roman" w:eastAsia="Batang" w:hAnsi="Times New Roman"/>
      <w:i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267"/>
    <w:rPr>
      <w:rFonts w:asciiTheme="minorHAnsi" w:hAnsiTheme="minorHAnsi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0F5"/>
    <w:pPr>
      <w:pBdr>
        <w:top w:val="single" w:sz="4" w:space="1" w:color="800000"/>
      </w:pBdr>
      <w:outlineLvl w:val="1"/>
    </w:pPr>
    <w:rPr>
      <w:rFonts w:ascii="Cambria" w:hAnsi="Cambria"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0F5"/>
    <w:pPr>
      <w:keepNext/>
      <w:spacing w:before="240" w:after="60"/>
      <w:outlineLvl w:val="2"/>
    </w:pPr>
    <w:rPr>
      <w:rFonts w:ascii="Cambria" w:eastAsia="Malgun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46B"/>
    <w:pPr>
      <w:tabs>
        <w:tab w:val="center" w:pos="4320"/>
        <w:tab w:val="right" w:pos="8640"/>
      </w:tabs>
    </w:pPr>
  </w:style>
  <w:style w:type="character" w:styleId="PageNumber">
    <w:name w:val="page number"/>
    <w:rsid w:val="0096246B"/>
    <w:rPr>
      <w:rFonts w:ascii="Dante MT Alt" w:hAnsi="Dante MT Alt"/>
    </w:rPr>
  </w:style>
  <w:style w:type="paragraph" w:styleId="Header">
    <w:name w:val="header"/>
    <w:basedOn w:val="Normal"/>
    <w:link w:val="HeaderChar"/>
    <w:uiPriority w:val="99"/>
    <w:rsid w:val="002A5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5B22"/>
    <w:rPr>
      <w:rFonts w:ascii="Dante MT Alt" w:hAnsi="Dante MT Alt"/>
      <w:sz w:val="24"/>
      <w:szCs w:val="24"/>
      <w:lang w:eastAsia="en-US"/>
    </w:rPr>
  </w:style>
  <w:style w:type="character" w:styleId="Emphasis">
    <w:name w:val="Emphasis"/>
    <w:uiPriority w:val="20"/>
    <w:qFormat/>
    <w:rsid w:val="00F06071"/>
    <w:rPr>
      <w:i/>
      <w:iCs/>
    </w:rPr>
  </w:style>
  <w:style w:type="character" w:customStyle="1" w:styleId="Heading2Char">
    <w:name w:val="Heading 2 Char"/>
    <w:link w:val="Heading2"/>
    <w:rsid w:val="008D20F5"/>
    <w:rPr>
      <w:rFonts w:ascii="Cambria" w:hAnsi="Cambria"/>
      <w:color w:val="800000"/>
      <w:sz w:val="28"/>
      <w:szCs w:val="28"/>
      <w:lang w:eastAsia="en-US"/>
    </w:rPr>
  </w:style>
  <w:style w:type="character" w:customStyle="1" w:styleId="FooterChar">
    <w:name w:val="Footer Char"/>
    <w:link w:val="Footer"/>
    <w:rsid w:val="008D20F5"/>
    <w:rPr>
      <w:rFonts w:ascii="Dante MT Alt" w:hAnsi="Dante MT Alt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8D20F5"/>
    <w:rPr>
      <w:rFonts w:ascii="Cambria" w:eastAsia="Malgun Gothic" w:hAnsi="Cambria" w:cs="Times New Roman"/>
      <w:b/>
      <w:bCs/>
      <w:sz w:val="26"/>
      <w:szCs w:val="26"/>
      <w:lang w:eastAsia="en-US"/>
    </w:rPr>
  </w:style>
  <w:style w:type="paragraph" w:customStyle="1" w:styleId="Dis-App">
    <w:name w:val="Dis-App"/>
    <w:basedOn w:val="Normal"/>
    <w:uiPriority w:val="99"/>
    <w:rsid w:val="008D20F5"/>
    <w:pPr>
      <w:spacing w:before="120" w:after="120" w:line="264" w:lineRule="auto"/>
    </w:pPr>
    <w:rPr>
      <w:rFonts w:ascii="Times New Roman" w:eastAsia="Batang" w:hAnsi="Times New Roman"/>
      <w:i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Application%20Data\Microsoft\Templates\AP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AP-1</Template>
  <TotalTime>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Handout Template</vt:lpstr>
    </vt:vector>
  </TitlesOfParts>
  <Company>Hewlett-Packard Company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Handout Template</dc:title>
  <dc:creator>Skip Nicholson</dc:creator>
  <cp:lastModifiedBy>Nicole Bukowski</cp:lastModifiedBy>
  <cp:revision>2</cp:revision>
  <cp:lastPrinted>2016-08-17T18:52:00Z</cp:lastPrinted>
  <dcterms:created xsi:type="dcterms:W3CDTF">2016-11-02T10:50:00Z</dcterms:created>
  <dcterms:modified xsi:type="dcterms:W3CDTF">2016-11-02T10:50:00Z</dcterms:modified>
</cp:coreProperties>
</file>